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CC419" w14:textId="73D14853" w:rsidR="000610B8" w:rsidRPr="00773D22" w:rsidRDefault="000610B8" w:rsidP="000610B8">
      <w:pPr>
        <w:tabs>
          <w:tab w:val="left" w:pos="2089"/>
        </w:tabs>
        <w:jc w:val="right"/>
        <w:rPr>
          <w:rFonts w:cs="Artifakt ElementOfc"/>
          <w:szCs w:val="22"/>
        </w:rPr>
      </w:pPr>
      <w:r w:rsidRPr="00773D22">
        <w:rPr>
          <w:rFonts w:cs="Artifakt ElementOfc"/>
          <w:szCs w:val="22"/>
        </w:rPr>
        <w:t>Exercise duration:  ~</w:t>
      </w:r>
      <w:r w:rsidR="00EA788D">
        <w:rPr>
          <w:rFonts w:cs="Artifakt ElementOfc"/>
          <w:szCs w:val="22"/>
        </w:rPr>
        <w:t>9</w:t>
      </w:r>
      <w:r w:rsidR="00A810C2">
        <w:rPr>
          <w:rFonts w:cs="Artifakt ElementOfc"/>
          <w:szCs w:val="22"/>
        </w:rPr>
        <w:t>0</w:t>
      </w:r>
      <w:r w:rsidR="0054316F">
        <w:rPr>
          <w:rFonts w:cs="Artifakt ElementOfc"/>
          <w:szCs w:val="22"/>
        </w:rPr>
        <w:t xml:space="preserve"> minutes</w:t>
      </w:r>
      <w:r w:rsidRPr="00773D22">
        <w:rPr>
          <w:rFonts w:cs="Artifakt ElementOfc"/>
          <w:szCs w:val="22"/>
        </w:rPr>
        <w:tab/>
      </w:r>
    </w:p>
    <w:p w14:paraId="5D306750" w14:textId="3ED09C67" w:rsidR="00993D5E" w:rsidRPr="00DA050D" w:rsidRDefault="00837AD4" w:rsidP="00DA050D">
      <w:pPr>
        <w:pStyle w:val="subhead"/>
      </w:pPr>
      <w:r>
        <w:t>C</w:t>
      </w:r>
      <w:r w:rsidR="00DA050D">
        <w:t>hallenge</w:t>
      </w:r>
      <w:r w:rsidR="00DA050D" w:rsidRPr="009C5FAA">
        <w:t xml:space="preserve"> </w:t>
      </w:r>
      <w:r w:rsidR="00DA050D">
        <w:t>e</w:t>
      </w:r>
      <w:r w:rsidR="00DA050D" w:rsidRPr="009C5FAA">
        <w:t xml:space="preserve">xercise </w:t>
      </w:r>
    </w:p>
    <w:p w14:paraId="4760FB07" w14:textId="30B7BCCD" w:rsidR="002D15B5" w:rsidRDefault="002D15B5" w:rsidP="00AE7885">
      <w:pPr>
        <w:pStyle w:val="Heading1"/>
        <w:rPr>
          <w:b w:val="0"/>
        </w:rPr>
      </w:pPr>
      <w:r w:rsidRPr="002D15B5">
        <w:t>Create a</w:t>
      </w:r>
      <w:r w:rsidR="00054661">
        <w:t xml:space="preserve"> construction simulation </w:t>
      </w:r>
      <w:r w:rsidR="002B5B03">
        <w:t>for an architectural model</w:t>
      </w:r>
      <w:r w:rsidRPr="002D15B5">
        <w:t xml:space="preserve"> </w:t>
      </w:r>
    </w:p>
    <w:p w14:paraId="0ED7DDB6" w14:textId="099C0765" w:rsidR="000610B8" w:rsidRPr="00CD5FD8" w:rsidRDefault="00C277B3" w:rsidP="00E36132">
      <w:r w:rsidRPr="00C277B3">
        <w:t xml:space="preserve">Using the provided Revit model, </w:t>
      </w:r>
      <w:r w:rsidR="00127BA4" w:rsidRPr="00524B46">
        <w:rPr>
          <w:b/>
          <w:bCs/>
          <w:i/>
          <w:iCs/>
        </w:rPr>
        <w:t>ADSK-ARC-XX-ZZ-C1-A-4000.rvt</w:t>
      </w:r>
      <w:r w:rsidR="00127BA4">
        <w:t xml:space="preserve">, </w:t>
      </w:r>
      <w:r w:rsidRPr="00C277B3">
        <w:t>create a simulation in Navisworks that accurately represents the step-by-step construction of the architectural model. Your simulation should demonstrate the logical sequence of construction activities, ensuring that elements appear in a realistic order</w:t>
      </w:r>
      <w:r w:rsidR="008A12DD">
        <w:t>.</w:t>
      </w:r>
    </w:p>
    <w:p w14:paraId="0A6135A2" w14:textId="77777777" w:rsidR="00CD5FD8" w:rsidRPr="00CD5FD8" w:rsidRDefault="00B55F5B" w:rsidP="00BD46CF">
      <w:pPr>
        <w:pStyle w:val="subhead"/>
      </w:pPr>
      <w:r>
        <w:t>Co</w:t>
      </w:r>
      <w:r w:rsidRPr="008F3738">
        <w:t>mplet</w:t>
      </w:r>
      <w:r>
        <w:t>e the required activities</w:t>
      </w:r>
      <w:r w:rsidR="00CD5FD8" w:rsidRPr="00CD5FD8">
        <w:t>:</w:t>
      </w:r>
    </w:p>
    <w:p w14:paraId="6C24055B" w14:textId="046E32EA" w:rsidR="002D15B5" w:rsidRPr="003A7CC2" w:rsidRDefault="00DA61E4" w:rsidP="003A7CC2">
      <w:pPr>
        <w:pStyle w:val="Bullets-new"/>
        <w:ind w:left="360"/>
      </w:pPr>
      <w:r w:rsidRPr="003A7CC2">
        <w:t>Identify three logical zones in the model based on construction sequencing. These zones should align with how the project would be built in phases, ensuring a structured workflow for simulation.</w:t>
      </w:r>
    </w:p>
    <w:p w14:paraId="33F4509A" w14:textId="351069DD" w:rsidR="007A34D9" w:rsidRPr="003A7CC2" w:rsidRDefault="007A34D9" w:rsidP="003A7CC2">
      <w:pPr>
        <w:pStyle w:val="Bullets-new"/>
        <w:ind w:left="360"/>
      </w:pPr>
      <w:r w:rsidRPr="003A7CC2">
        <w:t xml:space="preserve">Add a custom project parameter in Revit to categorize elements by zone. Assign each building component to its corresponding </w:t>
      </w:r>
      <w:r w:rsidR="00082785">
        <w:t>zone</w:t>
      </w:r>
      <w:r w:rsidRPr="003A7CC2">
        <w:t xml:space="preserve"> to enable better filtering and organization</w:t>
      </w:r>
      <w:r w:rsidR="00361019" w:rsidRPr="003A7CC2">
        <w:t>.</w:t>
      </w:r>
    </w:p>
    <w:p w14:paraId="2704133C" w14:textId="41C133B4" w:rsidR="000A5D63" w:rsidRPr="003A7CC2" w:rsidRDefault="000A5D63" w:rsidP="003A7CC2">
      <w:pPr>
        <w:pStyle w:val="Bullets-new"/>
        <w:ind w:left="360"/>
      </w:pPr>
      <w:r w:rsidRPr="003A7CC2">
        <w:t>Use the Create Parts tool in Revit to break down larger model elements (e.g., walls, floors, and roofs) into smaller, more manageable components. This allows for a more detailed construction schedule and better alignment with real-world sequencing.</w:t>
      </w:r>
    </w:p>
    <w:p w14:paraId="085CD0A4" w14:textId="3180CA96" w:rsidR="005E3551" w:rsidRPr="003A7CC2" w:rsidRDefault="005E3551" w:rsidP="003A7CC2">
      <w:pPr>
        <w:pStyle w:val="Bullets-new"/>
        <w:ind w:left="360"/>
      </w:pPr>
      <w:r w:rsidRPr="003A7CC2">
        <w:t>Use the Navisworks plug</w:t>
      </w:r>
      <w:r w:rsidR="002C30CC">
        <w:t>-</w:t>
      </w:r>
      <w:r w:rsidRPr="003A7CC2">
        <w:t>in in Revit to export the model in .NWC format. Ensure all necessary elements, parameters, and geometry are included for a smooth transition into Navisworks</w:t>
      </w:r>
      <w:r w:rsidR="002B6567" w:rsidRPr="003A7CC2">
        <w:t>.</w:t>
      </w:r>
    </w:p>
    <w:p w14:paraId="5CEAB896" w14:textId="640CE5D2" w:rsidR="005E3551" w:rsidRPr="003A7CC2" w:rsidRDefault="005E3551" w:rsidP="003A7CC2">
      <w:pPr>
        <w:pStyle w:val="Bullets-new"/>
        <w:ind w:left="360"/>
      </w:pPr>
      <w:r w:rsidRPr="003A7CC2">
        <w:t>Develop a timeline using the </w:t>
      </w:r>
      <w:proofErr w:type="spellStart"/>
      <w:r w:rsidRPr="003A7CC2">
        <w:t>Time</w:t>
      </w:r>
      <w:r w:rsidR="00F07B87">
        <w:t>L</w:t>
      </w:r>
      <w:r w:rsidRPr="003A7CC2">
        <w:t>iner</w:t>
      </w:r>
      <w:proofErr w:type="spellEnd"/>
      <w:r w:rsidRPr="003A7CC2">
        <w:t> tool to establish construction sequencing. Input realistic start and end dates for each phase, ensuring a logical progression of activities</w:t>
      </w:r>
      <w:r w:rsidR="002B6567" w:rsidRPr="003A7CC2">
        <w:t>.</w:t>
      </w:r>
    </w:p>
    <w:p w14:paraId="3A2E90D2" w14:textId="77777777" w:rsidR="002B6567" w:rsidRPr="003A7CC2" w:rsidRDefault="002B6567" w:rsidP="003A7CC2">
      <w:pPr>
        <w:pStyle w:val="Bullets-new"/>
        <w:ind w:left="360"/>
      </w:pPr>
      <w:r w:rsidRPr="003A7CC2">
        <w:t>Use Search Sets in Navisworks to filter and group elements based on the assigned project parameter (zones) and construction tasks. This will allow for efficient linking between the schedule and the model components.</w:t>
      </w:r>
    </w:p>
    <w:p w14:paraId="35510C49" w14:textId="429ECF84" w:rsidR="002B6567" w:rsidRPr="003A7CC2" w:rsidRDefault="002B6567" w:rsidP="003A7CC2">
      <w:pPr>
        <w:pStyle w:val="Bullets-new"/>
        <w:ind w:left="360"/>
      </w:pPr>
      <w:r w:rsidRPr="003A7CC2">
        <w:t>Set up an animated camera path to provide dynamic views of the construction sequence. Ensure the simulation is viewable from different perspectives to enhance clarity and presentation.</w:t>
      </w:r>
    </w:p>
    <w:p w14:paraId="309BBD26" w14:textId="77777777" w:rsidR="00A810C2" w:rsidRDefault="00A810C2">
      <w:pPr>
        <w:rPr>
          <w:rFonts w:eastAsiaTheme="majorEastAsia" w:cstheme="majorBidi"/>
          <w:b/>
          <w:color w:val="000000" w:themeColor="text1"/>
          <w:sz w:val="24"/>
        </w:rPr>
      </w:pPr>
      <w:r>
        <w:br w:type="page"/>
      </w:r>
    </w:p>
    <w:p w14:paraId="45CAFCE6" w14:textId="08D36379" w:rsidR="00904592" w:rsidRPr="00CD5FD8" w:rsidRDefault="00904592" w:rsidP="00904592">
      <w:pPr>
        <w:pStyle w:val="subhead"/>
      </w:pPr>
      <w:r>
        <w:lastRenderedPageBreak/>
        <w:t>Success Criteria</w:t>
      </w:r>
      <w:r w:rsidRPr="00CD5FD8">
        <w:t>:</w:t>
      </w:r>
    </w:p>
    <w:p w14:paraId="338B3C63" w14:textId="78CAD259" w:rsidR="00BF7B97" w:rsidRPr="00BF7B97" w:rsidRDefault="00BF7B97" w:rsidP="00BF7B97">
      <w:pPr>
        <w:pStyle w:val="Bullets-new"/>
        <w:ind w:left="360"/>
      </w:pPr>
      <w:r w:rsidRPr="00BF7B97">
        <w:rPr>
          <w:b/>
          <w:bCs/>
        </w:rPr>
        <w:t xml:space="preserve">Accurate </w:t>
      </w:r>
      <w:r w:rsidR="00C202B1">
        <w:rPr>
          <w:b/>
          <w:bCs/>
        </w:rPr>
        <w:t>m</w:t>
      </w:r>
      <w:r w:rsidRPr="00BF7B97">
        <w:rPr>
          <w:b/>
          <w:bCs/>
        </w:rPr>
        <w:t xml:space="preserve">odel </w:t>
      </w:r>
      <w:r w:rsidR="00C202B1">
        <w:rPr>
          <w:b/>
          <w:bCs/>
        </w:rPr>
        <w:t>o</w:t>
      </w:r>
      <w:r w:rsidRPr="00BF7B97">
        <w:rPr>
          <w:b/>
          <w:bCs/>
        </w:rPr>
        <w:t>rganization:</w:t>
      </w:r>
      <w:r w:rsidRPr="00BF7B97">
        <w:t> </w:t>
      </w:r>
      <w:r>
        <w:t>The Revit model is correctly divided into three zones, with elements assigned to the appropriate project parameter for effective filtering and scheduling.</w:t>
      </w:r>
    </w:p>
    <w:p w14:paraId="7F986ED6" w14:textId="1C163818" w:rsidR="00BF7B97" w:rsidRDefault="00BF7B97" w:rsidP="00BF7B97">
      <w:pPr>
        <w:pStyle w:val="Bullets-new"/>
        <w:ind w:left="360"/>
      </w:pPr>
      <w:r w:rsidRPr="00BF7B97">
        <w:rPr>
          <w:b/>
          <w:bCs/>
        </w:rPr>
        <w:t xml:space="preserve">Effective </w:t>
      </w:r>
      <w:r w:rsidR="00C202B1">
        <w:rPr>
          <w:b/>
          <w:bCs/>
        </w:rPr>
        <w:t>i</w:t>
      </w:r>
      <w:r w:rsidRPr="00BF7B97">
        <w:rPr>
          <w:b/>
          <w:bCs/>
        </w:rPr>
        <w:t>ntegration with Navisworks:</w:t>
      </w:r>
      <w:r w:rsidRPr="00BF7B97">
        <w:t> </w:t>
      </w:r>
      <w:r>
        <w:t>The model is successfully exported as an</w:t>
      </w:r>
      <w:r w:rsidRPr="00BF7B97">
        <w:t> </w:t>
      </w:r>
      <w:r w:rsidRPr="00C202B1">
        <w:t>NWC</w:t>
      </w:r>
      <w:r w:rsidRPr="00BF7B97">
        <w:t> </w:t>
      </w:r>
      <w:r>
        <w:t>file, and search sets are correctly created for model categories by zones, ensuring that elements can be filtered and linked to a well-structured construction schedule.</w:t>
      </w:r>
    </w:p>
    <w:p w14:paraId="15E115E2" w14:textId="248FD097" w:rsidR="00BF7B97" w:rsidRDefault="00BF7B97" w:rsidP="00BF7B97">
      <w:pPr>
        <w:pStyle w:val="Bullets-new"/>
        <w:ind w:left="360"/>
      </w:pPr>
      <w:r w:rsidRPr="00BF7B97">
        <w:rPr>
          <w:b/>
          <w:bCs/>
        </w:rPr>
        <w:t xml:space="preserve">Clear and </w:t>
      </w:r>
      <w:r w:rsidR="000E1E21">
        <w:rPr>
          <w:b/>
          <w:bCs/>
        </w:rPr>
        <w:t>d</w:t>
      </w:r>
      <w:r w:rsidRPr="00BF7B97">
        <w:rPr>
          <w:b/>
          <w:bCs/>
        </w:rPr>
        <w:t xml:space="preserve">ynamic </w:t>
      </w:r>
      <w:r w:rsidR="000E1E21">
        <w:rPr>
          <w:b/>
          <w:bCs/>
        </w:rPr>
        <w:t>s</w:t>
      </w:r>
      <w:r w:rsidRPr="00BF7B97">
        <w:rPr>
          <w:b/>
          <w:bCs/>
        </w:rPr>
        <w:t>imulation:</w:t>
      </w:r>
      <w:r w:rsidRPr="00BF7B97">
        <w:t> </w:t>
      </w:r>
      <w:r>
        <w:t>A well-executed animation is applied in Navisworks, effectively visualizing the construction sequence from multiple angles, enhancing understanding of project phasing and execution.</w:t>
      </w:r>
    </w:p>
    <w:p w14:paraId="529F5EDD" w14:textId="4296F03D" w:rsidR="00904592" w:rsidRDefault="00904592" w:rsidP="00BF7B97">
      <w:pPr>
        <w:pStyle w:val="Bullets-new"/>
        <w:numPr>
          <w:ilvl w:val="0"/>
          <w:numId w:val="0"/>
        </w:numPr>
      </w:pPr>
    </w:p>
    <w:p w14:paraId="470730B5" w14:textId="77777777" w:rsidR="00904592" w:rsidRPr="00CD5FD8" w:rsidRDefault="00904592" w:rsidP="00904592">
      <w:pPr>
        <w:pStyle w:val="subhead"/>
      </w:pPr>
      <w:r>
        <w:t>What to Submit</w:t>
      </w:r>
      <w:r w:rsidRPr="00CD5FD8">
        <w:t>:</w:t>
      </w:r>
    </w:p>
    <w:p w14:paraId="7C15C4A1" w14:textId="66F46F63" w:rsidR="0014717F" w:rsidRPr="0014717F" w:rsidRDefault="0014717F" w:rsidP="0014717F">
      <w:pPr>
        <w:pStyle w:val="Bullets-new"/>
        <w:ind w:left="360"/>
      </w:pPr>
      <w:r w:rsidRPr="0014717F">
        <w:rPr>
          <w:b/>
          <w:bCs/>
        </w:rPr>
        <w:t xml:space="preserve">Revit </w:t>
      </w:r>
      <w:r>
        <w:rPr>
          <w:b/>
          <w:bCs/>
        </w:rPr>
        <w:t>m</w:t>
      </w:r>
      <w:r w:rsidRPr="0014717F">
        <w:rPr>
          <w:b/>
          <w:bCs/>
        </w:rPr>
        <w:t xml:space="preserve">odel </w:t>
      </w:r>
      <w:r>
        <w:rPr>
          <w:b/>
          <w:bCs/>
        </w:rPr>
        <w:t>f</w:t>
      </w:r>
      <w:r w:rsidRPr="0014717F">
        <w:rPr>
          <w:b/>
          <w:bCs/>
        </w:rPr>
        <w:t>ile (.RVT)</w:t>
      </w:r>
      <w:r w:rsidRPr="0014717F">
        <w:t> – The fully developed model with parts created, divided into three zones</w:t>
      </w:r>
      <w:r w:rsidR="004E3285">
        <w:t xml:space="preserve"> using project parameters.</w:t>
      </w:r>
    </w:p>
    <w:p w14:paraId="6A255763" w14:textId="395B9E02" w:rsidR="0014717F" w:rsidRPr="0014717F" w:rsidRDefault="0014717F" w:rsidP="0014717F">
      <w:pPr>
        <w:pStyle w:val="Bullets-new"/>
        <w:ind w:left="360"/>
      </w:pPr>
      <w:r w:rsidRPr="0014717F">
        <w:rPr>
          <w:b/>
          <w:bCs/>
        </w:rPr>
        <w:t>Navisworks cache file (.NWC)</w:t>
      </w:r>
      <w:r w:rsidRPr="0014717F">
        <w:t> – The exported model file with all necessary elements and parameters intact for use in Navisworks.</w:t>
      </w:r>
    </w:p>
    <w:p w14:paraId="35965765" w14:textId="451433F2" w:rsidR="0014717F" w:rsidRPr="0014717F" w:rsidRDefault="0014717F" w:rsidP="0014717F">
      <w:pPr>
        <w:pStyle w:val="Bullets-new"/>
        <w:ind w:left="360"/>
      </w:pPr>
      <w:r w:rsidRPr="0014717F">
        <w:rPr>
          <w:b/>
          <w:bCs/>
        </w:rPr>
        <w:t xml:space="preserve">Navisworks </w:t>
      </w:r>
      <w:r>
        <w:rPr>
          <w:b/>
          <w:bCs/>
        </w:rPr>
        <w:t>s</w:t>
      </w:r>
      <w:r w:rsidRPr="0014717F">
        <w:rPr>
          <w:b/>
          <w:bCs/>
        </w:rPr>
        <w:t xml:space="preserve">imulation </w:t>
      </w:r>
      <w:r>
        <w:rPr>
          <w:b/>
          <w:bCs/>
        </w:rPr>
        <w:t>f</w:t>
      </w:r>
      <w:r w:rsidRPr="0014717F">
        <w:rPr>
          <w:b/>
          <w:bCs/>
        </w:rPr>
        <w:t>ile (.NWF or .NWD)</w:t>
      </w:r>
      <w:r w:rsidRPr="0014717F">
        <w:t> – A completed Navisworks file containing:</w:t>
      </w:r>
    </w:p>
    <w:p w14:paraId="63A37CC7" w14:textId="77777777" w:rsidR="0014717F" w:rsidRPr="0014717F" w:rsidRDefault="0014717F" w:rsidP="004E3285">
      <w:pPr>
        <w:pStyle w:val="Bullets-new"/>
        <w:numPr>
          <w:ilvl w:val="1"/>
          <w:numId w:val="3"/>
        </w:numPr>
        <w:ind w:left="1080"/>
      </w:pPr>
      <w:r w:rsidRPr="0014717F">
        <w:t>A schedule linked to model elements</w:t>
      </w:r>
    </w:p>
    <w:p w14:paraId="11F6DC40" w14:textId="77777777" w:rsidR="0014717F" w:rsidRPr="0014717F" w:rsidRDefault="0014717F" w:rsidP="004E3285">
      <w:pPr>
        <w:pStyle w:val="Bullets-new"/>
        <w:numPr>
          <w:ilvl w:val="1"/>
          <w:numId w:val="3"/>
        </w:numPr>
        <w:ind w:left="1080"/>
      </w:pPr>
      <w:r w:rsidRPr="0014717F">
        <w:t>Search sets organized by model categories and zones</w:t>
      </w:r>
    </w:p>
    <w:p w14:paraId="466C43B0" w14:textId="1B265EFE" w:rsidR="0014717F" w:rsidRPr="0014717F" w:rsidRDefault="0014717F" w:rsidP="004E3285">
      <w:pPr>
        <w:pStyle w:val="Bullets-new"/>
        <w:numPr>
          <w:ilvl w:val="1"/>
          <w:numId w:val="3"/>
        </w:numPr>
        <w:ind w:left="1080"/>
      </w:pPr>
      <w:r w:rsidRPr="0014717F">
        <w:t>A timeliner animation showing the construction sequence from multiple angles</w:t>
      </w:r>
    </w:p>
    <w:p w14:paraId="5485E4C7" w14:textId="5232E821" w:rsidR="004E3285" w:rsidRDefault="004E3285">
      <w:pPr>
        <w:rPr>
          <w:rFonts w:ascii="Artifakt ElementOfc" w:eastAsia="Calibri" w:hAnsi="Artifakt ElementOfc" w:cs="Artifakt ElementOfc"/>
          <w:color w:val="000000"/>
          <w:szCs w:val="22"/>
          <w:shd w:val="clear" w:color="auto" w:fill="FFFFFF"/>
        </w:rPr>
      </w:pPr>
      <w:r>
        <w:rPr>
          <w:shd w:val="clear" w:color="auto" w:fill="FFFFFF"/>
        </w:rPr>
        <w:br w:type="page"/>
      </w:r>
    </w:p>
    <w:p w14:paraId="0858EB67" w14:textId="77777777" w:rsidR="00DC2D68" w:rsidRPr="00EB5FC0" w:rsidRDefault="00DC2D68" w:rsidP="00DC2D68">
      <w:pPr>
        <w:tabs>
          <w:tab w:val="left" w:pos="3480"/>
        </w:tabs>
        <w:rPr>
          <w:b/>
          <w:bCs/>
          <w:sz w:val="32"/>
          <w:szCs w:val="32"/>
        </w:rPr>
      </w:pPr>
      <w:r>
        <w:rPr>
          <w:b/>
          <w:bCs/>
          <w:sz w:val="32"/>
          <w:szCs w:val="32"/>
        </w:rPr>
        <w:lastRenderedPageBreak/>
        <w:t>Grading Rubric</w:t>
      </w:r>
    </w:p>
    <w:p w14:paraId="564B7694" w14:textId="77777777" w:rsidR="00DC2D68" w:rsidRDefault="00DC2D68" w:rsidP="00DC2D68">
      <w:pPr>
        <w:tabs>
          <w:tab w:val="left" w:pos="3005"/>
        </w:tabs>
      </w:pPr>
    </w:p>
    <w:tbl>
      <w:tblPr>
        <w:tblStyle w:val="TableGrid"/>
        <w:tblW w:w="9355" w:type="dxa"/>
        <w:tblLook w:val="04A0" w:firstRow="1" w:lastRow="0" w:firstColumn="1" w:lastColumn="0" w:noHBand="0" w:noVBand="1"/>
      </w:tblPr>
      <w:tblGrid>
        <w:gridCol w:w="1742"/>
        <w:gridCol w:w="2033"/>
        <w:gridCol w:w="1813"/>
        <w:gridCol w:w="1688"/>
        <w:gridCol w:w="2079"/>
      </w:tblGrid>
      <w:tr w:rsidR="005970D7" w:rsidRPr="005970D7" w14:paraId="51787049" w14:textId="77777777" w:rsidTr="005970D7">
        <w:tc>
          <w:tcPr>
            <w:tcW w:w="1742" w:type="dxa"/>
          </w:tcPr>
          <w:p w14:paraId="2810F365" w14:textId="77777777" w:rsidR="00DC2D68" w:rsidRPr="005970D7" w:rsidRDefault="00DC2D68" w:rsidP="004E3285">
            <w:pPr>
              <w:tabs>
                <w:tab w:val="left" w:pos="3005"/>
              </w:tabs>
              <w:rPr>
                <w:rFonts w:ascii="Artifakt ElementOfc" w:hAnsi="Artifakt ElementOfc" w:cs="Artifakt ElementOfc"/>
                <w:b/>
                <w:bCs/>
                <w:sz w:val="18"/>
                <w:szCs w:val="18"/>
              </w:rPr>
            </w:pPr>
          </w:p>
        </w:tc>
        <w:tc>
          <w:tcPr>
            <w:tcW w:w="2033" w:type="dxa"/>
          </w:tcPr>
          <w:p w14:paraId="2D562530"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Advanced</w:t>
            </w:r>
          </w:p>
        </w:tc>
        <w:tc>
          <w:tcPr>
            <w:tcW w:w="1813" w:type="dxa"/>
          </w:tcPr>
          <w:p w14:paraId="5CDD5E74"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Proficient</w:t>
            </w:r>
          </w:p>
        </w:tc>
        <w:tc>
          <w:tcPr>
            <w:tcW w:w="1688" w:type="dxa"/>
          </w:tcPr>
          <w:p w14:paraId="337D74F0"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Basic</w:t>
            </w:r>
          </w:p>
        </w:tc>
        <w:tc>
          <w:tcPr>
            <w:tcW w:w="2079" w:type="dxa"/>
          </w:tcPr>
          <w:p w14:paraId="6EFBEB22" w14:textId="77777777" w:rsidR="00DC2D68" w:rsidRPr="005970D7" w:rsidRDefault="00DC2D68" w:rsidP="004E3285">
            <w:pPr>
              <w:tabs>
                <w:tab w:val="left" w:pos="3005"/>
              </w:tabs>
              <w:rPr>
                <w:rFonts w:ascii="Artifakt ElementOfc" w:hAnsi="Artifakt ElementOfc" w:cs="Artifakt ElementOfc"/>
                <w:b/>
                <w:bCs/>
                <w:sz w:val="18"/>
                <w:szCs w:val="18"/>
              </w:rPr>
            </w:pPr>
            <w:r w:rsidRPr="005970D7">
              <w:rPr>
                <w:rFonts w:ascii="Artifakt ElementOfc" w:hAnsi="Artifakt ElementOfc" w:cs="Artifakt ElementOfc"/>
                <w:b/>
                <w:bCs/>
                <w:sz w:val="18"/>
                <w:szCs w:val="18"/>
              </w:rPr>
              <w:t>Emerging</w:t>
            </w:r>
          </w:p>
        </w:tc>
      </w:tr>
      <w:tr w:rsidR="005970D7" w:rsidRPr="005970D7" w14:paraId="30973CE6" w14:textId="77777777" w:rsidTr="005970D7">
        <w:tc>
          <w:tcPr>
            <w:tcW w:w="1742" w:type="dxa"/>
          </w:tcPr>
          <w:p w14:paraId="072FBD98" w14:textId="587969B0" w:rsidR="00BD65E8"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Creating parts in Revit</w:t>
            </w:r>
          </w:p>
        </w:tc>
        <w:tc>
          <w:tcPr>
            <w:tcW w:w="2033" w:type="dxa"/>
          </w:tcPr>
          <w:p w14:paraId="4D891409" w14:textId="10404951" w:rsidR="00BD65E8" w:rsidRPr="005970D7" w:rsidRDefault="00BD65E8"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Parts are created accurately and consistently for all relevant model elements, ensuring proper breakdown for scheduling.</w:t>
            </w:r>
          </w:p>
        </w:tc>
        <w:tc>
          <w:tcPr>
            <w:tcW w:w="1813" w:type="dxa"/>
          </w:tcPr>
          <w:p w14:paraId="1ED2705E" w14:textId="55B0180D" w:rsidR="00BD65E8" w:rsidRPr="005970D7" w:rsidRDefault="00BD65E8"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Most parts are created correctly, with minor inconsistencies in the breakdown.</w:t>
            </w:r>
          </w:p>
        </w:tc>
        <w:tc>
          <w:tcPr>
            <w:tcW w:w="1688" w:type="dxa"/>
          </w:tcPr>
          <w:p w14:paraId="0A2D8A7D" w14:textId="52A2DB89" w:rsidR="00BD65E8" w:rsidRPr="005970D7" w:rsidRDefault="00BD65E8"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Some parts are created, but the breakdown lacks consistency or clarity.</w:t>
            </w:r>
          </w:p>
        </w:tc>
        <w:tc>
          <w:tcPr>
            <w:tcW w:w="2079" w:type="dxa"/>
          </w:tcPr>
          <w:p w14:paraId="102683B4" w14:textId="6ECF8FFA" w:rsidR="00BD65E8" w:rsidRPr="005970D7" w:rsidRDefault="00BD65E8"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Few or no parts are created, making scheduling difficult or incomplete.</w:t>
            </w:r>
          </w:p>
        </w:tc>
      </w:tr>
      <w:tr w:rsidR="005970D7" w:rsidRPr="005970D7" w14:paraId="3C9B4EA4" w14:textId="77777777" w:rsidTr="005970D7">
        <w:tc>
          <w:tcPr>
            <w:tcW w:w="1742" w:type="dxa"/>
          </w:tcPr>
          <w:p w14:paraId="12C1445A" w14:textId="7A1CF68C" w:rsidR="003A1DB7"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Assigning a project parameter for model categories by zones</w:t>
            </w:r>
          </w:p>
        </w:tc>
        <w:tc>
          <w:tcPr>
            <w:tcW w:w="2033" w:type="dxa"/>
          </w:tcPr>
          <w:p w14:paraId="1B67DC15" w14:textId="2A6D9649" w:rsidR="003A1DB7" w:rsidRPr="005970D7" w:rsidRDefault="003A1DB7"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 project parameter is created and correctly assigned to all elements, allowing precise filtering of categories within zones.</w:t>
            </w:r>
          </w:p>
        </w:tc>
        <w:tc>
          <w:tcPr>
            <w:tcW w:w="1813" w:type="dxa"/>
          </w:tcPr>
          <w:p w14:paraId="7A72CB9F" w14:textId="19AC83D1" w:rsidR="003A1DB7" w:rsidRPr="005970D7" w:rsidRDefault="003A1DB7"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 project parameter is assigned to most elements, but some assignments are missing or incorrect.</w:t>
            </w:r>
          </w:p>
        </w:tc>
        <w:tc>
          <w:tcPr>
            <w:tcW w:w="1688" w:type="dxa"/>
          </w:tcPr>
          <w:p w14:paraId="20FA833B" w14:textId="45F64219" w:rsidR="003A1DB7" w:rsidRPr="005970D7" w:rsidRDefault="003A1DB7"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The parameter is created but not consistently applied, making filtering difficult.</w:t>
            </w:r>
          </w:p>
        </w:tc>
        <w:tc>
          <w:tcPr>
            <w:tcW w:w="2079" w:type="dxa"/>
          </w:tcPr>
          <w:p w14:paraId="45893AA3" w14:textId="610962D8" w:rsidR="003A1DB7" w:rsidRPr="005970D7" w:rsidRDefault="003A1DB7"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No parameter is created, or assignments are incorrect/incomplete.</w:t>
            </w:r>
          </w:p>
        </w:tc>
      </w:tr>
      <w:tr w:rsidR="005970D7" w:rsidRPr="005970D7" w14:paraId="49F33972" w14:textId="77777777" w:rsidTr="005970D7">
        <w:tc>
          <w:tcPr>
            <w:tcW w:w="1742" w:type="dxa"/>
          </w:tcPr>
          <w:p w14:paraId="73C35010" w14:textId="3A939728" w:rsidR="00B13A2D"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Exporting the model to Navisworks</w:t>
            </w:r>
          </w:p>
        </w:tc>
        <w:tc>
          <w:tcPr>
            <w:tcW w:w="2033" w:type="dxa"/>
          </w:tcPr>
          <w:p w14:paraId="26E35CB1" w14:textId="1F418E60" w:rsidR="00B13A2D" w:rsidRPr="005970D7" w:rsidRDefault="00B13A2D"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Model is exported as NWC with all necessary data, including parameters, model categories, and structure intact.</w:t>
            </w:r>
          </w:p>
        </w:tc>
        <w:tc>
          <w:tcPr>
            <w:tcW w:w="1813" w:type="dxa"/>
          </w:tcPr>
          <w:p w14:paraId="7B67B4E9" w14:textId="5D4FB5AC" w:rsidR="00B13A2D" w:rsidRPr="005970D7" w:rsidRDefault="00B13A2D"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Model is exported successfully, but minor elements or parameters may be missing.</w:t>
            </w:r>
          </w:p>
        </w:tc>
        <w:tc>
          <w:tcPr>
            <w:tcW w:w="1688" w:type="dxa"/>
          </w:tcPr>
          <w:p w14:paraId="54943AD7" w14:textId="5FB209CD" w:rsidR="00B13A2D" w:rsidRPr="005970D7" w:rsidRDefault="00B13A2D"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Export is incomplete or has missing elements that affect the simulation.</w:t>
            </w:r>
          </w:p>
        </w:tc>
        <w:tc>
          <w:tcPr>
            <w:tcW w:w="2079" w:type="dxa"/>
          </w:tcPr>
          <w:p w14:paraId="55A22F08" w14:textId="3BB66D5B" w:rsidR="00B13A2D" w:rsidRPr="005970D7" w:rsidRDefault="00B13A2D"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Model is not exported correctly, or the NWC file lacks essential components.</w:t>
            </w:r>
          </w:p>
        </w:tc>
      </w:tr>
      <w:tr w:rsidR="005970D7" w:rsidRPr="005970D7" w14:paraId="7A3149A4" w14:textId="77777777" w:rsidTr="005970D7">
        <w:tc>
          <w:tcPr>
            <w:tcW w:w="1742" w:type="dxa"/>
          </w:tcPr>
          <w:p w14:paraId="0F015D57" w14:textId="5A0F98CE" w:rsidR="007D35CE"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Creating a schedule in Navisworks</w:t>
            </w:r>
          </w:p>
        </w:tc>
        <w:tc>
          <w:tcPr>
            <w:tcW w:w="2033" w:type="dxa"/>
          </w:tcPr>
          <w:p w14:paraId="426687E1" w14:textId="5C7FFEEB" w:rsidR="007D35CE" w:rsidRPr="005970D7" w:rsidRDefault="007D35C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 well-structured schedule is created with logical start and end dates, properly linked to model categories by zones.</w:t>
            </w:r>
          </w:p>
        </w:tc>
        <w:tc>
          <w:tcPr>
            <w:tcW w:w="1813" w:type="dxa"/>
          </w:tcPr>
          <w:p w14:paraId="7277A232" w14:textId="414901F2" w:rsidR="007D35CE" w:rsidRPr="005970D7" w:rsidRDefault="007D35C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Schedule includes most tasks with appropriate sequencing, but some refinements are needed.</w:t>
            </w:r>
          </w:p>
        </w:tc>
        <w:tc>
          <w:tcPr>
            <w:tcW w:w="1688" w:type="dxa"/>
          </w:tcPr>
          <w:p w14:paraId="729641BC" w14:textId="2BA083D5" w:rsidR="007D35CE" w:rsidRPr="005970D7" w:rsidRDefault="007D35C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Schedule is incomplete or has errors in sequencing that affect realism.</w:t>
            </w:r>
          </w:p>
        </w:tc>
        <w:tc>
          <w:tcPr>
            <w:tcW w:w="2079" w:type="dxa"/>
          </w:tcPr>
          <w:p w14:paraId="0964C6F5" w14:textId="1C40D9F2" w:rsidR="007D35CE" w:rsidRPr="005970D7" w:rsidRDefault="007D35C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Little or no effort is made to create an effective schedule.</w:t>
            </w:r>
          </w:p>
        </w:tc>
      </w:tr>
      <w:tr w:rsidR="005970D7" w:rsidRPr="005970D7" w14:paraId="5D028496" w14:textId="77777777" w:rsidTr="005970D7">
        <w:tc>
          <w:tcPr>
            <w:tcW w:w="1742" w:type="dxa"/>
          </w:tcPr>
          <w:p w14:paraId="2DC67238" w14:textId="4CF95280" w:rsidR="00C5580E"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Creating search sets for model categories by zones and tasks</w:t>
            </w:r>
          </w:p>
        </w:tc>
        <w:tc>
          <w:tcPr>
            <w:tcW w:w="2033" w:type="dxa"/>
          </w:tcPr>
          <w:p w14:paraId="31188BDC" w14:textId="0F271EE2" w:rsidR="00C5580E" w:rsidRPr="005970D7" w:rsidRDefault="00C5580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Search sets are properly created for different model categories within each zone, allowing for precise task filtering and scheduling.</w:t>
            </w:r>
          </w:p>
        </w:tc>
        <w:tc>
          <w:tcPr>
            <w:tcW w:w="1813" w:type="dxa"/>
          </w:tcPr>
          <w:p w14:paraId="15BA55A2" w14:textId="0B87906D" w:rsidR="00C5580E" w:rsidRPr="005970D7" w:rsidRDefault="00C5580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Most search sets are created and function correctly, but some refinements are needed.</w:t>
            </w:r>
          </w:p>
        </w:tc>
        <w:tc>
          <w:tcPr>
            <w:tcW w:w="1688" w:type="dxa"/>
          </w:tcPr>
          <w:p w14:paraId="2873F21B" w14:textId="5821EF05" w:rsidR="00C5580E" w:rsidRPr="005970D7" w:rsidRDefault="00C5580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Search sets are incomplete or not well-structured, making filtering difficult.</w:t>
            </w:r>
          </w:p>
        </w:tc>
        <w:tc>
          <w:tcPr>
            <w:tcW w:w="2079" w:type="dxa"/>
          </w:tcPr>
          <w:p w14:paraId="031BCFE0" w14:textId="0642EAEE" w:rsidR="00C5580E" w:rsidRPr="005970D7" w:rsidRDefault="00C5580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Search sets are missing or ineffective, causing confusion in task management.</w:t>
            </w:r>
          </w:p>
        </w:tc>
      </w:tr>
      <w:tr w:rsidR="005970D7" w:rsidRPr="005970D7" w14:paraId="7C62FDAC" w14:textId="77777777" w:rsidTr="005970D7">
        <w:tc>
          <w:tcPr>
            <w:tcW w:w="1742" w:type="dxa"/>
          </w:tcPr>
          <w:p w14:paraId="4FE311F6" w14:textId="653867CA" w:rsidR="00DA428E" w:rsidRPr="005970D7" w:rsidRDefault="009372B3" w:rsidP="004E3285">
            <w:pPr>
              <w:tabs>
                <w:tab w:val="left" w:pos="3005"/>
              </w:tabs>
              <w:rPr>
                <w:rFonts w:ascii="Artifakt ElementOfc" w:hAnsi="Artifakt ElementOfc" w:cs="Artifakt ElementOfc"/>
                <w:b/>
                <w:bCs/>
                <w:sz w:val="18"/>
                <w:szCs w:val="18"/>
              </w:rPr>
            </w:pPr>
            <w:r w:rsidRPr="005970D7">
              <w:rPr>
                <w:rFonts w:ascii="Artifakt ElementOfc" w:eastAsia="Times New Roman" w:hAnsi="Artifakt ElementOfc" w:cs="Artifakt ElementOfc"/>
                <w:b/>
                <w:bCs/>
                <w:color w:val="000000"/>
                <w:sz w:val="18"/>
                <w:szCs w:val="18"/>
              </w:rPr>
              <w:t>Creating an animation for the simulation</w:t>
            </w:r>
          </w:p>
        </w:tc>
        <w:tc>
          <w:tcPr>
            <w:tcW w:w="2033" w:type="dxa"/>
          </w:tcPr>
          <w:p w14:paraId="5534EE19" w14:textId="77E16EE4" w:rsidR="00DA428E" w:rsidRPr="005970D7" w:rsidRDefault="00DA428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 clear and dynamic animation is applied, showing the construction sequence from multiple angles with smooth transitions.</w:t>
            </w:r>
          </w:p>
        </w:tc>
        <w:tc>
          <w:tcPr>
            <w:tcW w:w="1813" w:type="dxa"/>
          </w:tcPr>
          <w:p w14:paraId="6A9F05DA" w14:textId="18416A44" w:rsidR="00DA428E" w:rsidRPr="005970D7" w:rsidRDefault="00DA428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Animation is applied and mostly effective, but some angles or transitions may need improvement.</w:t>
            </w:r>
          </w:p>
        </w:tc>
        <w:tc>
          <w:tcPr>
            <w:tcW w:w="1688" w:type="dxa"/>
          </w:tcPr>
          <w:p w14:paraId="71B0750D" w14:textId="44482AFA" w:rsidR="00DA428E" w:rsidRPr="005970D7" w:rsidRDefault="00DA428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Animation is basic or limited, making it hard to fully visualize the construction process.</w:t>
            </w:r>
          </w:p>
        </w:tc>
        <w:tc>
          <w:tcPr>
            <w:tcW w:w="2079" w:type="dxa"/>
          </w:tcPr>
          <w:p w14:paraId="19877367" w14:textId="30A73029" w:rsidR="00DA428E" w:rsidRPr="005970D7" w:rsidRDefault="00DA428E" w:rsidP="004E3285">
            <w:pPr>
              <w:tabs>
                <w:tab w:val="left" w:pos="3005"/>
              </w:tabs>
              <w:rPr>
                <w:rFonts w:ascii="Artifakt ElementOfc" w:hAnsi="Artifakt ElementOfc" w:cs="Artifakt ElementOfc"/>
                <w:sz w:val="18"/>
                <w:szCs w:val="18"/>
              </w:rPr>
            </w:pPr>
            <w:r w:rsidRPr="0095278C">
              <w:rPr>
                <w:rFonts w:ascii="Artifakt ElementOfc" w:eastAsia="Times New Roman" w:hAnsi="Artifakt ElementOfc" w:cs="Artifakt ElementOfc"/>
                <w:color w:val="000000"/>
                <w:sz w:val="18"/>
                <w:szCs w:val="18"/>
              </w:rPr>
              <w:t>No animation is applied, or it does not contribute to the understanding of the simulation.</w:t>
            </w:r>
          </w:p>
        </w:tc>
      </w:tr>
    </w:tbl>
    <w:p w14:paraId="1DAD6A22" w14:textId="77777777" w:rsidR="00713B5E" w:rsidRDefault="00713B5E" w:rsidP="00533AAB">
      <w:pPr>
        <w:tabs>
          <w:tab w:val="left" w:pos="3480"/>
        </w:tabs>
      </w:pPr>
    </w:p>
    <w:p w14:paraId="5CF8C697" w14:textId="1ADB76ED" w:rsidR="0077494D" w:rsidRPr="0077494D" w:rsidRDefault="0077494D" w:rsidP="0077494D">
      <w:pPr>
        <w:tabs>
          <w:tab w:val="left" w:pos="3005"/>
        </w:tabs>
      </w:pPr>
    </w:p>
    <w:sectPr w:rsidR="0077494D" w:rsidRPr="0077494D" w:rsidSect="00F2618C">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F9494" w14:textId="77777777" w:rsidR="004A636C" w:rsidRDefault="004A636C" w:rsidP="00CD5FD8">
      <w:r>
        <w:separator/>
      </w:r>
    </w:p>
  </w:endnote>
  <w:endnote w:type="continuationSeparator" w:id="0">
    <w:p w14:paraId="7A2555D7" w14:textId="77777777" w:rsidR="004A636C" w:rsidRDefault="004A636C"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tifakt Element">
    <w:altName w:val="Calibri"/>
    <w:panose1 w:val="020B0504010101010104"/>
    <w:charset w:val="00"/>
    <w:family w:val="swiss"/>
    <w:pitch w:val="variable"/>
    <w:sig w:usb0="A00002EF" w:usb1="5200E47B" w:usb2="00000008" w:usb3="00000000" w:csb0="00000097" w:csb1="00000000"/>
  </w:font>
  <w:font w:name="Artifakt ElementOfc">
    <w:panose1 w:val="020B0504010101010104"/>
    <w:charset w:val="4D"/>
    <w:family w:val="swiss"/>
    <w:pitch w:val="variable"/>
    <w:sig w:usb0="A00002EF" w:usb1="5000E47B" w:usb2="00000008"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3B5A" w14:textId="4A38E778" w:rsidR="00B55F5B" w:rsidRPr="00A16979" w:rsidRDefault="00B55F5B" w:rsidP="00B55F5B">
    <w:pPr>
      <w:pStyle w:val="Footer"/>
      <w:jc w:val="right"/>
      <w:rPr>
        <w:sz w:val="18"/>
        <w:szCs w:val="18"/>
      </w:rPr>
    </w:pPr>
    <w:r>
      <w:rPr>
        <w:sz w:val="18"/>
        <w:szCs w:val="18"/>
      </w:rPr>
      <w:t xml:space="preserve">Challenge </w:t>
    </w:r>
    <w:r w:rsidR="0060563C">
      <w:rPr>
        <w:sz w:val="18"/>
        <w:szCs w:val="18"/>
      </w:rPr>
      <w:t>e</w:t>
    </w:r>
    <w:r>
      <w:rPr>
        <w:sz w:val="18"/>
        <w:szCs w:val="18"/>
      </w:rPr>
      <w:t xml:space="preserve">xercise: </w:t>
    </w:r>
    <w:r w:rsidR="00BE3B6B">
      <w:rPr>
        <w:sz w:val="18"/>
        <w:szCs w:val="18"/>
      </w:rPr>
      <w:t>Create a construction simulation for an architectural model</w:t>
    </w:r>
    <w:r w:rsidR="00BE3B6B" w:rsidRPr="00A16979">
      <w:rPr>
        <w:sz w:val="18"/>
        <w:szCs w:val="18"/>
      </w:rPr>
      <w:t xml:space="preserve">     </w:t>
    </w:r>
    <w:r w:rsidRPr="00A16979">
      <w:rPr>
        <w:sz w:val="18"/>
        <w:szCs w:val="18"/>
      </w:rPr>
      <w:t xml:space="preserve">Page  </w:t>
    </w:r>
    <w:r w:rsidRPr="00A16979">
      <w:rPr>
        <w:sz w:val="18"/>
        <w:szCs w:val="18"/>
      </w:rPr>
      <w:fldChar w:fldCharType="begin"/>
    </w:r>
    <w:r w:rsidRPr="00A16979">
      <w:rPr>
        <w:sz w:val="18"/>
        <w:szCs w:val="18"/>
      </w:rPr>
      <w:instrText xml:space="preserve"> PAGE   \* MERGEFORMAT </w:instrText>
    </w:r>
    <w:r w:rsidRPr="00A16979">
      <w:rPr>
        <w:sz w:val="18"/>
        <w:szCs w:val="18"/>
      </w:rPr>
      <w:fldChar w:fldCharType="separate"/>
    </w:r>
    <w:r>
      <w:rPr>
        <w:sz w:val="18"/>
        <w:szCs w:val="18"/>
      </w:rPr>
      <w:t>1</w:t>
    </w:r>
    <w:r w:rsidRPr="00A16979">
      <w:rPr>
        <w:sz w:val="18"/>
        <w:szCs w:val="18"/>
      </w:rPr>
      <w:fldChar w:fldCharType="end"/>
    </w:r>
  </w:p>
  <w:p w14:paraId="087CAF0F" w14:textId="77777777" w:rsidR="00833118" w:rsidRPr="00F2618C"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08E8" w14:textId="06D26F84" w:rsidR="00B55F5B" w:rsidRPr="00A16979" w:rsidRDefault="00B55F5B" w:rsidP="00B55F5B">
    <w:pPr>
      <w:pStyle w:val="Footer"/>
      <w:jc w:val="right"/>
      <w:rPr>
        <w:sz w:val="18"/>
        <w:szCs w:val="18"/>
      </w:rPr>
    </w:pPr>
    <w:r>
      <w:rPr>
        <w:sz w:val="18"/>
        <w:szCs w:val="18"/>
      </w:rPr>
      <w:t xml:space="preserve">Challenge </w:t>
    </w:r>
    <w:r w:rsidR="0060563C">
      <w:rPr>
        <w:sz w:val="18"/>
        <w:szCs w:val="18"/>
      </w:rPr>
      <w:t>e</w:t>
    </w:r>
    <w:r>
      <w:rPr>
        <w:sz w:val="18"/>
        <w:szCs w:val="18"/>
      </w:rPr>
      <w:t xml:space="preserve">xercise: </w:t>
    </w:r>
    <w:r w:rsidR="00BE3B6B">
      <w:rPr>
        <w:sz w:val="18"/>
        <w:szCs w:val="18"/>
      </w:rPr>
      <w:t>Create a construction simulation for an architectural model</w:t>
    </w:r>
    <w:r w:rsidRPr="00A16979">
      <w:rPr>
        <w:sz w:val="18"/>
        <w:szCs w:val="18"/>
      </w:rPr>
      <w:t xml:space="preserve">     Page  </w:t>
    </w:r>
    <w:r w:rsidRPr="00A16979">
      <w:rPr>
        <w:sz w:val="18"/>
        <w:szCs w:val="18"/>
      </w:rPr>
      <w:fldChar w:fldCharType="begin"/>
    </w:r>
    <w:r w:rsidRPr="00A16979">
      <w:rPr>
        <w:sz w:val="18"/>
        <w:szCs w:val="18"/>
      </w:rPr>
      <w:instrText xml:space="preserve"> PAGE   \* MERGEFORMAT </w:instrText>
    </w:r>
    <w:r w:rsidRPr="00A16979">
      <w:rPr>
        <w:sz w:val="18"/>
        <w:szCs w:val="18"/>
      </w:rPr>
      <w:fldChar w:fldCharType="separate"/>
    </w:r>
    <w:r>
      <w:rPr>
        <w:sz w:val="18"/>
        <w:szCs w:val="18"/>
      </w:rPr>
      <w:t>1</w:t>
    </w:r>
    <w:r w:rsidRPr="00A16979">
      <w:rPr>
        <w:sz w:val="18"/>
        <w:szCs w:val="18"/>
      </w:rPr>
      <w:fldChar w:fldCharType="end"/>
    </w:r>
  </w:p>
  <w:p w14:paraId="705D7449" w14:textId="77777777" w:rsidR="00E63D43" w:rsidRDefault="00E63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045FD" w14:textId="77777777" w:rsidR="004A636C" w:rsidRDefault="004A636C" w:rsidP="00CD5FD8">
      <w:r>
        <w:separator/>
      </w:r>
    </w:p>
  </w:footnote>
  <w:footnote w:type="continuationSeparator" w:id="0">
    <w:p w14:paraId="6A314268" w14:textId="77777777" w:rsidR="004A636C" w:rsidRDefault="004A636C"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78C3" w14:textId="77777777" w:rsidR="00781A1C" w:rsidRDefault="00781A1C" w:rsidP="00781A1C">
    <w:pPr>
      <w:pStyle w:val="Header"/>
    </w:pPr>
    <w:r w:rsidRPr="00364645">
      <w:rPr>
        <w:noProof/>
      </w:rPr>
      <w:drawing>
        <wp:inline distT="0" distB="0" distL="0" distR="0" wp14:anchorId="076381F3" wp14:editId="0F7D0D30">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0CDCFB1"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4B6FAFF8" wp14:editId="16BEAC84">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E86D64"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4B33D" w14:textId="77777777" w:rsidR="00E63D43" w:rsidRDefault="00E63D43">
    <w:pPr>
      <w:pStyle w:val="Header"/>
    </w:pPr>
    <w:r w:rsidRPr="00364645">
      <w:rPr>
        <w:noProof/>
      </w:rPr>
      <w:drawing>
        <wp:inline distT="0" distB="0" distL="0" distR="0" wp14:anchorId="2BECFB40" wp14:editId="3D6FA20A">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96D2272"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A820A9" wp14:editId="12F9FB18">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3AF9B8"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2523784"/>
    <w:multiLevelType w:val="hybridMultilevel"/>
    <w:tmpl w:val="2EFA7276"/>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122535"/>
    <w:multiLevelType w:val="hybridMultilevel"/>
    <w:tmpl w:val="3EC8CE6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7A4A27"/>
    <w:multiLevelType w:val="multilevel"/>
    <w:tmpl w:val="E96E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D2B8D"/>
    <w:multiLevelType w:val="hybridMultilevel"/>
    <w:tmpl w:val="D7AC6B1A"/>
    <w:lvl w:ilvl="0" w:tplc="464AE2D2">
      <w:start w:val="1"/>
      <w:numFmt w:val="bullet"/>
      <w:pStyle w:val="Bullets-new"/>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4406BA"/>
    <w:multiLevelType w:val="hybridMultilevel"/>
    <w:tmpl w:val="5C68629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2A2333"/>
    <w:multiLevelType w:val="hybridMultilevel"/>
    <w:tmpl w:val="50FC4524"/>
    <w:lvl w:ilvl="0" w:tplc="0BE8467C">
      <w:start w:val="1"/>
      <w:numFmt w:val="decimal"/>
      <w:pStyle w:val="Task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B7F38"/>
    <w:multiLevelType w:val="hybridMultilevel"/>
    <w:tmpl w:val="8AB25FA2"/>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F865CE6"/>
    <w:multiLevelType w:val="hybridMultilevel"/>
    <w:tmpl w:val="F190D5B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D748B0"/>
    <w:multiLevelType w:val="multilevel"/>
    <w:tmpl w:val="90AC9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ED47B5F"/>
    <w:multiLevelType w:val="hybridMultilevel"/>
    <w:tmpl w:val="0DCA6C0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F665D97"/>
    <w:multiLevelType w:val="hybridMultilevel"/>
    <w:tmpl w:val="DFFA2F1A"/>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2BB4D48"/>
    <w:multiLevelType w:val="hybridMultilevel"/>
    <w:tmpl w:val="23B89C30"/>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5"/>
  </w:num>
  <w:num w:numId="4" w16cid:durableId="815994810">
    <w:abstractNumId w:val="14"/>
  </w:num>
  <w:num w:numId="5" w16cid:durableId="699353818">
    <w:abstractNumId w:val="7"/>
  </w:num>
  <w:num w:numId="6" w16cid:durableId="1562904024">
    <w:abstractNumId w:val="10"/>
  </w:num>
  <w:num w:numId="7" w16cid:durableId="1968268890">
    <w:abstractNumId w:val="13"/>
  </w:num>
  <w:num w:numId="8" w16cid:durableId="989360424">
    <w:abstractNumId w:val="3"/>
  </w:num>
  <w:num w:numId="9" w16cid:durableId="1473064111">
    <w:abstractNumId w:val="11"/>
  </w:num>
  <w:num w:numId="10" w16cid:durableId="2012561423">
    <w:abstractNumId w:val="2"/>
  </w:num>
  <w:num w:numId="11" w16cid:durableId="1182208177">
    <w:abstractNumId w:val="8"/>
  </w:num>
  <w:num w:numId="12" w16cid:durableId="248196560">
    <w:abstractNumId w:val="6"/>
  </w:num>
  <w:num w:numId="13" w16cid:durableId="1348018779">
    <w:abstractNumId w:val="12"/>
  </w:num>
  <w:num w:numId="14" w16cid:durableId="798186993">
    <w:abstractNumId w:val="9"/>
  </w:num>
  <w:num w:numId="15" w16cid:durableId="1210989955">
    <w:abstractNumId w:val="5"/>
  </w:num>
  <w:num w:numId="16" w16cid:durableId="986857745">
    <w:abstractNumId w:val="5"/>
  </w:num>
  <w:num w:numId="17" w16cid:durableId="930508268">
    <w:abstractNumId w:val="5"/>
  </w:num>
  <w:num w:numId="18" w16cid:durableId="1135950137">
    <w:abstractNumId w:val="5"/>
  </w:num>
  <w:num w:numId="19" w16cid:durableId="1726101667">
    <w:abstractNumId w:val="4"/>
  </w:num>
  <w:num w:numId="20" w16cid:durableId="18731533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70"/>
    <w:rsid w:val="00006579"/>
    <w:rsid w:val="00006C63"/>
    <w:rsid w:val="000131F0"/>
    <w:rsid w:val="00027781"/>
    <w:rsid w:val="00034285"/>
    <w:rsid w:val="00050BAA"/>
    <w:rsid w:val="0005290D"/>
    <w:rsid w:val="00054661"/>
    <w:rsid w:val="00055004"/>
    <w:rsid w:val="000610B8"/>
    <w:rsid w:val="00062737"/>
    <w:rsid w:val="00062866"/>
    <w:rsid w:val="00063CCC"/>
    <w:rsid w:val="0007699F"/>
    <w:rsid w:val="00082772"/>
    <w:rsid w:val="00082785"/>
    <w:rsid w:val="000900A1"/>
    <w:rsid w:val="0009222B"/>
    <w:rsid w:val="00092CC0"/>
    <w:rsid w:val="000A5D63"/>
    <w:rsid w:val="000A69CF"/>
    <w:rsid w:val="000A7AC3"/>
    <w:rsid w:val="000B44E4"/>
    <w:rsid w:val="000B5B63"/>
    <w:rsid w:val="000B67FA"/>
    <w:rsid w:val="000B7313"/>
    <w:rsid w:val="000C444D"/>
    <w:rsid w:val="000C492E"/>
    <w:rsid w:val="000D1A9D"/>
    <w:rsid w:val="000E1E21"/>
    <w:rsid w:val="000E3C0C"/>
    <w:rsid w:val="000E79BA"/>
    <w:rsid w:val="000F2E8C"/>
    <w:rsid w:val="0010318A"/>
    <w:rsid w:val="00127BA4"/>
    <w:rsid w:val="001340E8"/>
    <w:rsid w:val="00137C3C"/>
    <w:rsid w:val="00140D56"/>
    <w:rsid w:val="00142560"/>
    <w:rsid w:val="00145188"/>
    <w:rsid w:val="0014717F"/>
    <w:rsid w:val="00167246"/>
    <w:rsid w:val="00167FAA"/>
    <w:rsid w:val="001765ED"/>
    <w:rsid w:val="0018358D"/>
    <w:rsid w:val="001868D2"/>
    <w:rsid w:val="00191878"/>
    <w:rsid w:val="00195FAD"/>
    <w:rsid w:val="001A0B92"/>
    <w:rsid w:val="001A4CF3"/>
    <w:rsid w:val="001A5EA1"/>
    <w:rsid w:val="001B0965"/>
    <w:rsid w:val="001B2094"/>
    <w:rsid w:val="001B34CD"/>
    <w:rsid w:val="001B68E5"/>
    <w:rsid w:val="001C2D92"/>
    <w:rsid w:val="001E7192"/>
    <w:rsid w:val="001F1013"/>
    <w:rsid w:val="001F1732"/>
    <w:rsid w:val="001F307E"/>
    <w:rsid w:val="0020360A"/>
    <w:rsid w:val="00207DD9"/>
    <w:rsid w:val="00211C13"/>
    <w:rsid w:val="002125EE"/>
    <w:rsid w:val="0021586C"/>
    <w:rsid w:val="002270E7"/>
    <w:rsid w:val="00237B98"/>
    <w:rsid w:val="00243AF9"/>
    <w:rsid w:val="00253C98"/>
    <w:rsid w:val="00262443"/>
    <w:rsid w:val="002758C4"/>
    <w:rsid w:val="0028025F"/>
    <w:rsid w:val="002837CA"/>
    <w:rsid w:val="00283AD9"/>
    <w:rsid w:val="002A6F14"/>
    <w:rsid w:val="002A78F2"/>
    <w:rsid w:val="002B1920"/>
    <w:rsid w:val="002B3DA6"/>
    <w:rsid w:val="002B5B03"/>
    <w:rsid w:val="002B6567"/>
    <w:rsid w:val="002C1294"/>
    <w:rsid w:val="002C1A1F"/>
    <w:rsid w:val="002C30CC"/>
    <w:rsid w:val="002C4D2C"/>
    <w:rsid w:val="002C6D2E"/>
    <w:rsid w:val="002C73C4"/>
    <w:rsid w:val="002D15B5"/>
    <w:rsid w:val="002D1E26"/>
    <w:rsid w:val="002E0BA4"/>
    <w:rsid w:val="002F4AE9"/>
    <w:rsid w:val="002F64BC"/>
    <w:rsid w:val="0030095E"/>
    <w:rsid w:val="00307075"/>
    <w:rsid w:val="003139CF"/>
    <w:rsid w:val="003407AA"/>
    <w:rsid w:val="003564FC"/>
    <w:rsid w:val="00361019"/>
    <w:rsid w:val="003716F5"/>
    <w:rsid w:val="0037549E"/>
    <w:rsid w:val="003758A3"/>
    <w:rsid w:val="00375A24"/>
    <w:rsid w:val="00375E1F"/>
    <w:rsid w:val="003763FF"/>
    <w:rsid w:val="00382627"/>
    <w:rsid w:val="0039500D"/>
    <w:rsid w:val="003971F3"/>
    <w:rsid w:val="003A1DB7"/>
    <w:rsid w:val="003A5495"/>
    <w:rsid w:val="003A606B"/>
    <w:rsid w:val="003A7CC2"/>
    <w:rsid w:val="003B4E39"/>
    <w:rsid w:val="003B5F16"/>
    <w:rsid w:val="003B7E94"/>
    <w:rsid w:val="003D4CA7"/>
    <w:rsid w:val="003D7A92"/>
    <w:rsid w:val="003F03B2"/>
    <w:rsid w:val="003F4C10"/>
    <w:rsid w:val="003F5890"/>
    <w:rsid w:val="003F6890"/>
    <w:rsid w:val="00401BE7"/>
    <w:rsid w:val="004161E3"/>
    <w:rsid w:val="00420698"/>
    <w:rsid w:val="00426781"/>
    <w:rsid w:val="0045015A"/>
    <w:rsid w:val="00452CAF"/>
    <w:rsid w:val="00465DD6"/>
    <w:rsid w:val="00465E82"/>
    <w:rsid w:val="004800E4"/>
    <w:rsid w:val="00484594"/>
    <w:rsid w:val="00484A31"/>
    <w:rsid w:val="00484D43"/>
    <w:rsid w:val="00487B70"/>
    <w:rsid w:val="0049052D"/>
    <w:rsid w:val="004925D6"/>
    <w:rsid w:val="004934EF"/>
    <w:rsid w:val="004936BE"/>
    <w:rsid w:val="0049607B"/>
    <w:rsid w:val="004A636C"/>
    <w:rsid w:val="004B07E2"/>
    <w:rsid w:val="004B3372"/>
    <w:rsid w:val="004B6CC8"/>
    <w:rsid w:val="004B7D4B"/>
    <w:rsid w:val="004C7D9E"/>
    <w:rsid w:val="004D4134"/>
    <w:rsid w:val="004E04E5"/>
    <w:rsid w:val="004E1414"/>
    <w:rsid w:val="004E3285"/>
    <w:rsid w:val="004E6B67"/>
    <w:rsid w:val="004E7BCD"/>
    <w:rsid w:val="00501676"/>
    <w:rsid w:val="00504DAF"/>
    <w:rsid w:val="00512359"/>
    <w:rsid w:val="005124D0"/>
    <w:rsid w:val="00512813"/>
    <w:rsid w:val="00514A92"/>
    <w:rsid w:val="00515507"/>
    <w:rsid w:val="00515797"/>
    <w:rsid w:val="00521986"/>
    <w:rsid w:val="00524B46"/>
    <w:rsid w:val="00526974"/>
    <w:rsid w:val="00531F9B"/>
    <w:rsid w:val="00533AAB"/>
    <w:rsid w:val="0054316F"/>
    <w:rsid w:val="00553625"/>
    <w:rsid w:val="00561CE6"/>
    <w:rsid w:val="00573A72"/>
    <w:rsid w:val="00574281"/>
    <w:rsid w:val="005970D7"/>
    <w:rsid w:val="005B67A5"/>
    <w:rsid w:val="005C12DA"/>
    <w:rsid w:val="005E3551"/>
    <w:rsid w:val="005E5B7F"/>
    <w:rsid w:val="0060563C"/>
    <w:rsid w:val="00627531"/>
    <w:rsid w:val="006335F9"/>
    <w:rsid w:val="00635311"/>
    <w:rsid w:val="0066310A"/>
    <w:rsid w:val="006641D4"/>
    <w:rsid w:val="006660D8"/>
    <w:rsid w:val="006868B3"/>
    <w:rsid w:val="006971AB"/>
    <w:rsid w:val="006A1B15"/>
    <w:rsid w:val="006A2503"/>
    <w:rsid w:val="006A2CD7"/>
    <w:rsid w:val="006A3050"/>
    <w:rsid w:val="006B2256"/>
    <w:rsid w:val="006C48A0"/>
    <w:rsid w:val="006C4CE4"/>
    <w:rsid w:val="006D5F2E"/>
    <w:rsid w:val="006F0942"/>
    <w:rsid w:val="006F1D58"/>
    <w:rsid w:val="00700ECC"/>
    <w:rsid w:val="00701EB3"/>
    <w:rsid w:val="007038ED"/>
    <w:rsid w:val="00712920"/>
    <w:rsid w:val="00713B5E"/>
    <w:rsid w:val="007174D6"/>
    <w:rsid w:val="00725EE3"/>
    <w:rsid w:val="00735979"/>
    <w:rsid w:val="00737440"/>
    <w:rsid w:val="00740813"/>
    <w:rsid w:val="00741A23"/>
    <w:rsid w:val="007430BC"/>
    <w:rsid w:val="00747E7C"/>
    <w:rsid w:val="00750B6C"/>
    <w:rsid w:val="00750BC8"/>
    <w:rsid w:val="00753A67"/>
    <w:rsid w:val="007706A5"/>
    <w:rsid w:val="00770880"/>
    <w:rsid w:val="007720B6"/>
    <w:rsid w:val="0077494D"/>
    <w:rsid w:val="00775D9B"/>
    <w:rsid w:val="00781A1C"/>
    <w:rsid w:val="007829F3"/>
    <w:rsid w:val="00793BEB"/>
    <w:rsid w:val="00794A75"/>
    <w:rsid w:val="007A34D9"/>
    <w:rsid w:val="007A64B0"/>
    <w:rsid w:val="007B0871"/>
    <w:rsid w:val="007B08B3"/>
    <w:rsid w:val="007B1253"/>
    <w:rsid w:val="007B5F07"/>
    <w:rsid w:val="007C2D04"/>
    <w:rsid w:val="007C5D97"/>
    <w:rsid w:val="007D35CE"/>
    <w:rsid w:val="007D6D82"/>
    <w:rsid w:val="007E0518"/>
    <w:rsid w:val="007E2C12"/>
    <w:rsid w:val="007E578F"/>
    <w:rsid w:val="007F48C8"/>
    <w:rsid w:val="008015C7"/>
    <w:rsid w:val="00802E7F"/>
    <w:rsid w:val="00806A75"/>
    <w:rsid w:val="00814747"/>
    <w:rsid w:val="00822BEA"/>
    <w:rsid w:val="00833118"/>
    <w:rsid w:val="0083715F"/>
    <w:rsid w:val="00837AD4"/>
    <w:rsid w:val="00841C3E"/>
    <w:rsid w:val="0084311B"/>
    <w:rsid w:val="0085001E"/>
    <w:rsid w:val="00855253"/>
    <w:rsid w:val="008641A3"/>
    <w:rsid w:val="00865A49"/>
    <w:rsid w:val="00870452"/>
    <w:rsid w:val="008734A4"/>
    <w:rsid w:val="008832E1"/>
    <w:rsid w:val="0088415F"/>
    <w:rsid w:val="00886D25"/>
    <w:rsid w:val="00893243"/>
    <w:rsid w:val="008A12DD"/>
    <w:rsid w:val="008A2FE4"/>
    <w:rsid w:val="008A57BA"/>
    <w:rsid w:val="008B578C"/>
    <w:rsid w:val="008C0E50"/>
    <w:rsid w:val="008E2BDC"/>
    <w:rsid w:val="008E3D7E"/>
    <w:rsid w:val="008E44E6"/>
    <w:rsid w:val="008E5613"/>
    <w:rsid w:val="008F134A"/>
    <w:rsid w:val="00904592"/>
    <w:rsid w:val="009237BA"/>
    <w:rsid w:val="00926278"/>
    <w:rsid w:val="0093372F"/>
    <w:rsid w:val="0093728F"/>
    <w:rsid w:val="009372B3"/>
    <w:rsid w:val="00941499"/>
    <w:rsid w:val="00943E3B"/>
    <w:rsid w:val="00952595"/>
    <w:rsid w:val="00957A33"/>
    <w:rsid w:val="009766EC"/>
    <w:rsid w:val="00977BA1"/>
    <w:rsid w:val="009813C1"/>
    <w:rsid w:val="009922FB"/>
    <w:rsid w:val="00993D5E"/>
    <w:rsid w:val="00996428"/>
    <w:rsid w:val="009A0844"/>
    <w:rsid w:val="009A12F4"/>
    <w:rsid w:val="009A26A6"/>
    <w:rsid w:val="009A6084"/>
    <w:rsid w:val="009A768F"/>
    <w:rsid w:val="009C6C5C"/>
    <w:rsid w:val="009E27BB"/>
    <w:rsid w:val="009E27C9"/>
    <w:rsid w:val="00A05ECD"/>
    <w:rsid w:val="00A14D73"/>
    <w:rsid w:val="00A24311"/>
    <w:rsid w:val="00A345DF"/>
    <w:rsid w:val="00A36E3C"/>
    <w:rsid w:val="00A47310"/>
    <w:rsid w:val="00A474B5"/>
    <w:rsid w:val="00A47D3B"/>
    <w:rsid w:val="00A53251"/>
    <w:rsid w:val="00A54EBC"/>
    <w:rsid w:val="00A746E0"/>
    <w:rsid w:val="00A772AA"/>
    <w:rsid w:val="00A810C2"/>
    <w:rsid w:val="00A87D95"/>
    <w:rsid w:val="00A9030E"/>
    <w:rsid w:val="00A96DE6"/>
    <w:rsid w:val="00AB392C"/>
    <w:rsid w:val="00AC088F"/>
    <w:rsid w:val="00AC6DB9"/>
    <w:rsid w:val="00AD2BEC"/>
    <w:rsid w:val="00AD7E9C"/>
    <w:rsid w:val="00AE2676"/>
    <w:rsid w:val="00AE335D"/>
    <w:rsid w:val="00AE7885"/>
    <w:rsid w:val="00B005E6"/>
    <w:rsid w:val="00B02730"/>
    <w:rsid w:val="00B0673C"/>
    <w:rsid w:val="00B111E8"/>
    <w:rsid w:val="00B133A1"/>
    <w:rsid w:val="00B13A2D"/>
    <w:rsid w:val="00B14444"/>
    <w:rsid w:val="00B33C28"/>
    <w:rsid w:val="00B55F5B"/>
    <w:rsid w:val="00B81B88"/>
    <w:rsid w:val="00B9059C"/>
    <w:rsid w:val="00B91BF1"/>
    <w:rsid w:val="00BA5A36"/>
    <w:rsid w:val="00BB7C78"/>
    <w:rsid w:val="00BC2A1C"/>
    <w:rsid w:val="00BC351F"/>
    <w:rsid w:val="00BC4546"/>
    <w:rsid w:val="00BD1DCB"/>
    <w:rsid w:val="00BD46CF"/>
    <w:rsid w:val="00BD63BB"/>
    <w:rsid w:val="00BD65E8"/>
    <w:rsid w:val="00BE03A0"/>
    <w:rsid w:val="00BE3B6B"/>
    <w:rsid w:val="00BF066E"/>
    <w:rsid w:val="00BF0939"/>
    <w:rsid w:val="00BF7B97"/>
    <w:rsid w:val="00C00B0C"/>
    <w:rsid w:val="00C11486"/>
    <w:rsid w:val="00C12BD2"/>
    <w:rsid w:val="00C202B1"/>
    <w:rsid w:val="00C277B3"/>
    <w:rsid w:val="00C3711C"/>
    <w:rsid w:val="00C376A8"/>
    <w:rsid w:val="00C404F0"/>
    <w:rsid w:val="00C4147B"/>
    <w:rsid w:val="00C45461"/>
    <w:rsid w:val="00C540A2"/>
    <w:rsid w:val="00C5580E"/>
    <w:rsid w:val="00C56524"/>
    <w:rsid w:val="00C61DE4"/>
    <w:rsid w:val="00C66FCC"/>
    <w:rsid w:val="00C81A5B"/>
    <w:rsid w:val="00C92F8B"/>
    <w:rsid w:val="00CA023F"/>
    <w:rsid w:val="00CC6FE7"/>
    <w:rsid w:val="00CD5FD8"/>
    <w:rsid w:val="00CD6B65"/>
    <w:rsid w:val="00CD796B"/>
    <w:rsid w:val="00CE682C"/>
    <w:rsid w:val="00D01A8A"/>
    <w:rsid w:val="00D03164"/>
    <w:rsid w:val="00D03B94"/>
    <w:rsid w:val="00D04BDD"/>
    <w:rsid w:val="00D04C2C"/>
    <w:rsid w:val="00D129C0"/>
    <w:rsid w:val="00D1474E"/>
    <w:rsid w:val="00D14CE9"/>
    <w:rsid w:val="00D1508D"/>
    <w:rsid w:val="00D174A0"/>
    <w:rsid w:val="00D22D5E"/>
    <w:rsid w:val="00D269B7"/>
    <w:rsid w:val="00D41281"/>
    <w:rsid w:val="00D426EC"/>
    <w:rsid w:val="00D6606A"/>
    <w:rsid w:val="00D704C2"/>
    <w:rsid w:val="00D72F4D"/>
    <w:rsid w:val="00D75E7B"/>
    <w:rsid w:val="00D94662"/>
    <w:rsid w:val="00DA050D"/>
    <w:rsid w:val="00DA428E"/>
    <w:rsid w:val="00DA5A93"/>
    <w:rsid w:val="00DA61E4"/>
    <w:rsid w:val="00DB189A"/>
    <w:rsid w:val="00DB6AE8"/>
    <w:rsid w:val="00DC2D68"/>
    <w:rsid w:val="00DC46FE"/>
    <w:rsid w:val="00DC7D75"/>
    <w:rsid w:val="00DD0D90"/>
    <w:rsid w:val="00DE2A5D"/>
    <w:rsid w:val="00DE77EF"/>
    <w:rsid w:val="00DF4601"/>
    <w:rsid w:val="00DF5E8A"/>
    <w:rsid w:val="00DF6F3D"/>
    <w:rsid w:val="00E20B63"/>
    <w:rsid w:val="00E20B99"/>
    <w:rsid w:val="00E212C4"/>
    <w:rsid w:val="00E21C4B"/>
    <w:rsid w:val="00E2448C"/>
    <w:rsid w:val="00E347B5"/>
    <w:rsid w:val="00E36132"/>
    <w:rsid w:val="00E36246"/>
    <w:rsid w:val="00E4081A"/>
    <w:rsid w:val="00E4213B"/>
    <w:rsid w:val="00E44EAF"/>
    <w:rsid w:val="00E52B3A"/>
    <w:rsid w:val="00E63D43"/>
    <w:rsid w:val="00E64204"/>
    <w:rsid w:val="00E65767"/>
    <w:rsid w:val="00E733F1"/>
    <w:rsid w:val="00E773FB"/>
    <w:rsid w:val="00E830F3"/>
    <w:rsid w:val="00E91244"/>
    <w:rsid w:val="00EA788D"/>
    <w:rsid w:val="00EB4B07"/>
    <w:rsid w:val="00ED3C25"/>
    <w:rsid w:val="00ED40C3"/>
    <w:rsid w:val="00ED49B1"/>
    <w:rsid w:val="00ED5DCB"/>
    <w:rsid w:val="00EE04AA"/>
    <w:rsid w:val="00EE5466"/>
    <w:rsid w:val="00EE5A3B"/>
    <w:rsid w:val="00EE618A"/>
    <w:rsid w:val="00EF16AB"/>
    <w:rsid w:val="00F06114"/>
    <w:rsid w:val="00F07B87"/>
    <w:rsid w:val="00F1511C"/>
    <w:rsid w:val="00F156C8"/>
    <w:rsid w:val="00F166CF"/>
    <w:rsid w:val="00F17ADD"/>
    <w:rsid w:val="00F2511A"/>
    <w:rsid w:val="00F2618C"/>
    <w:rsid w:val="00F2678B"/>
    <w:rsid w:val="00F26D88"/>
    <w:rsid w:val="00F27906"/>
    <w:rsid w:val="00F4506A"/>
    <w:rsid w:val="00F5721F"/>
    <w:rsid w:val="00F574E8"/>
    <w:rsid w:val="00F61BAD"/>
    <w:rsid w:val="00F61FDE"/>
    <w:rsid w:val="00F73CD6"/>
    <w:rsid w:val="00F77F10"/>
    <w:rsid w:val="00F86038"/>
    <w:rsid w:val="00FC644E"/>
    <w:rsid w:val="00FD574F"/>
    <w:rsid w:val="00FE0DBC"/>
    <w:rsid w:val="00FE1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7CFAA"/>
  <w15:chartTrackingRefBased/>
  <w15:docId w15:val="{AC780100-83F7-49F4-8E00-9FF0BB10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132"/>
    <w:rPr>
      <w:rFonts w:ascii="Artifakt Element" w:hAnsi="Artifakt Element"/>
      <w:sz w:val="22"/>
    </w:rPr>
  </w:style>
  <w:style w:type="paragraph" w:styleId="Heading1">
    <w:name w:val="heading 1"/>
    <w:basedOn w:val="Normal"/>
    <w:next w:val="Normal"/>
    <w:link w:val="Heading1Char"/>
    <w:uiPriority w:val="9"/>
    <w:qFormat/>
    <w:rsid w:val="00F2618C"/>
    <w:pPr>
      <w:keepNext/>
      <w:keepLines/>
      <w:spacing w:before="240" w:after="240"/>
      <w:outlineLvl w:val="0"/>
    </w:pPr>
    <w:rPr>
      <w:rFonts w:eastAsiaTheme="majorEastAsia"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CD5FD8"/>
    <w:pPr>
      <w:tabs>
        <w:tab w:val="center" w:pos="4680"/>
        <w:tab w:val="right" w:pos="9360"/>
      </w:tabs>
    </w:pPr>
  </w:style>
  <w:style w:type="character" w:customStyle="1" w:styleId="FooterChar">
    <w:name w:val="Footer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618C"/>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0F2E8C"/>
    <w:pPr>
      <w:spacing w:after="200"/>
      <w:jc w:val="right"/>
    </w:pPr>
    <w:rPr>
      <w:i/>
      <w:iCs/>
      <w:noProof/>
      <w:color w:val="000000" w:themeColor="text1"/>
      <w:sz w:val="18"/>
      <w:szCs w:val="18"/>
    </w:rPr>
  </w:style>
  <w:style w:type="paragraph" w:customStyle="1" w:styleId="Bullets-new">
    <w:name w:val="Bullets-new"/>
    <w:basedOn w:val="ListBullet2"/>
    <w:qFormat/>
    <w:rsid w:val="002C6D2E"/>
    <w:pPr>
      <w:numPr>
        <w:numId w:val="3"/>
      </w:numPr>
    </w:pPr>
    <w:rPr>
      <w:rFonts w:ascii="Artifakt Element" w:hAnsi="Artifakt Element"/>
      <w:shd w:val="clear" w:color="auto" w:fill="FFFFFF"/>
    </w:rPr>
  </w:style>
  <w:style w:type="paragraph" w:customStyle="1" w:styleId="Tasks">
    <w:name w:val="Tasks"/>
    <w:basedOn w:val="ListBullet2"/>
    <w:qFormat/>
    <w:rsid w:val="002C6D2E"/>
    <w:pPr>
      <w:numPr>
        <w:numId w:val="5"/>
      </w:numPr>
    </w:pPr>
    <w:rPr>
      <w:rFonts w:ascii="Artifakt Element" w:hAnsi="Artifakt Element"/>
    </w:rPr>
  </w:style>
  <w:style w:type="paragraph" w:styleId="ListParagraph">
    <w:name w:val="List Paragraph"/>
    <w:basedOn w:val="Normal"/>
    <w:uiPriority w:val="34"/>
    <w:qFormat/>
    <w:rsid w:val="00283AD9"/>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283AD9"/>
  </w:style>
  <w:style w:type="paragraph" w:customStyle="1" w:styleId="subhead">
    <w:name w:val="subhead"/>
    <w:basedOn w:val="Heading1"/>
    <w:qFormat/>
    <w:rsid w:val="00BD46CF"/>
    <w:rPr>
      <w:sz w:val="24"/>
      <w:szCs w:val="24"/>
    </w:rPr>
  </w:style>
  <w:style w:type="paragraph" w:customStyle="1" w:styleId="captioncentered">
    <w:name w:val="caption (centered)"/>
    <w:basedOn w:val="captions"/>
    <w:qFormat/>
    <w:rsid w:val="00142560"/>
    <w:pPr>
      <w:jc w:val="center"/>
    </w:pPr>
  </w:style>
  <w:style w:type="character" w:styleId="Strong">
    <w:name w:val="Strong"/>
    <w:basedOn w:val="DefaultParagraphFont"/>
    <w:uiPriority w:val="22"/>
    <w:qFormat/>
    <w:rsid w:val="000A5D63"/>
    <w:rPr>
      <w:b/>
      <w:bCs/>
    </w:rPr>
  </w:style>
  <w:style w:type="paragraph" w:styleId="NormalWeb">
    <w:name w:val="Normal (Web)"/>
    <w:basedOn w:val="Normal"/>
    <w:uiPriority w:val="99"/>
    <w:semiHidden/>
    <w:unhideWhenUsed/>
    <w:rsid w:val="00BF7B97"/>
    <w:pPr>
      <w:spacing w:before="100" w:beforeAutospacing="1" w:after="100" w:afterAutospacing="1"/>
    </w:pPr>
    <w:rPr>
      <w:rFonts w:ascii="Times New Roman" w:eastAsia="Times New Roman" w:hAnsi="Times New Roman" w:cs="Times New Roman"/>
      <w:sz w:val="24"/>
    </w:rPr>
  </w:style>
  <w:style w:type="paragraph" w:styleId="Revision">
    <w:name w:val="Revision"/>
    <w:hidden/>
    <w:uiPriority w:val="99"/>
    <w:semiHidden/>
    <w:rsid w:val="00837AD4"/>
    <w:rPr>
      <w:rFonts w:ascii="Artifakt Element" w:hAnsi="Artifakt Element"/>
      <w:sz w:val="22"/>
    </w:rPr>
  </w:style>
  <w:style w:type="character" w:styleId="CommentReference">
    <w:name w:val="annotation reference"/>
    <w:basedOn w:val="DefaultParagraphFont"/>
    <w:uiPriority w:val="99"/>
    <w:semiHidden/>
    <w:unhideWhenUsed/>
    <w:rsid w:val="00127BA4"/>
    <w:rPr>
      <w:sz w:val="16"/>
      <w:szCs w:val="16"/>
    </w:rPr>
  </w:style>
  <w:style w:type="paragraph" w:styleId="CommentText">
    <w:name w:val="annotation text"/>
    <w:basedOn w:val="Normal"/>
    <w:link w:val="CommentTextChar"/>
    <w:uiPriority w:val="99"/>
    <w:semiHidden/>
    <w:unhideWhenUsed/>
    <w:rsid w:val="00127BA4"/>
    <w:rPr>
      <w:sz w:val="20"/>
      <w:szCs w:val="20"/>
    </w:rPr>
  </w:style>
  <w:style w:type="character" w:customStyle="1" w:styleId="CommentTextChar">
    <w:name w:val="Comment Text Char"/>
    <w:basedOn w:val="DefaultParagraphFont"/>
    <w:link w:val="CommentText"/>
    <w:uiPriority w:val="99"/>
    <w:semiHidden/>
    <w:rsid w:val="00127BA4"/>
    <w:rPr>
      <w:rFonts w:ascii="Artifakt Element" w:hAnsi="Artifakt Element"/>
      <w:sz w:val="20"/>
      <w:szCs w:val="20"/>
    </w:rPr>
  </w:style>
  <w:style w:type="paragraph" w:styleId="CommentSubject">
    <w:name w:val="annotation subject"/>
    <w:basedOn w:val="CommentText"/>
    <w:next w:val="CommentText"/>
    <w:link w:val="CommentSubjectChar"/>
    <w:uiPriority w:val="99"/>
    <w:semiHidden/>
    <w:unhideWhenUsed/>
    <w:rsid w:val="00127BA4"/>
    <w:rPr>
      <w:b/>
      <w:bCs/>
    </w:rPr>
  </w:style>
  <w:style w:type="character" w:customStyle="1" w:styleId="CommentSubjectChar">
    <w:name w:val="Comment Subject Char"/>
    <w:basedOn w:val="CommentTextChar"/>
    <w:link w:val="CommentSubject"/>
    <w:uiPriority w:val="99"/>
    <w:semiHidden/>
    <w:rsid w:val="00127BA4"/>
    <w:rPr>
      <w:rFonts w:ascii="Artifakt Element" w:hAnsi="Artifakt Elemen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80445">
      <w:bodyDiv w:val="1"/>
      <w:marLeft w:val="0"/>
      <w:marRight w:val="0"/>
      <w:marTop w:val="0"/>
      <w:marBottom w:val="0"/>
      <w:divBdr>
        <w:top w:val="none" w:sz="0" w:space="0" w:color="auto"/>
        <w:left w:val="none" w:sz="0" w:space="0" w:color="auto"/>
        <w:bottom w:val="none" w:sz="0" w:space="0" w:color="auto"/>
        <w:right w:val="none" w:sz="0" w:space="0" w:color="auto"/>
      </w:divBdr>
    </w:div>
    <w:div w:id="960259202">
      <w:bodyDiv w:val="1"/>
      <w:marLeft w:val="0"/>
      <w:marRight w:val="0"/>
      <w:marTop w:val="0"/>
      <w:marBottom w:val="0"/>
      <w:divBdr>
        <w:top w:val="none" w:sz="0" w:space="0" w:color="auto"/>
        <w:left w:val="none" w:sz="0" w:space="0" w:color="auto"/>
        <w:bottom w:val="none" w:sz="0" w:space="0" w:color="auto"/>
        <w:right w:val="none" w:sz="0" w:space="0" w:color="auto"/>
      </w:divBdr>
    </w:div>
    <w:div w:id="1444299840">
      <w:bodyDiv w:val="1"/>
      <w:marLeft w:val="0"/>
      <w:marRight w:val="0"/>
      <w:marTop w:val="0"/>
      <w:marBottom w:val="0"/>
      <w:divBdr>
        <w:top w:val="none" w:sz="0" w:space="0" w:color="auto"/>
        <w:left w:val="none" w:sz="0" w:space="0" w:color="auto"/>
        <w:bottom w:val="none" w:sz="0" w:space="0" w:color="auto"/>
        <w:right w:val="none" w:sz="0" w:space="0" w:color="auto"/>
      </w:divBdr>
    </w:div>
    <w:div w:id="1900700169">
      <w:bodyDiv w:val="1"/>
      <w:marLeft w:val="0"/>
      <w:marRight w:val="0"/>
      <w:marTop w:val="0"/>
      <w:marBottom w:val="0"/>
      <w:divBdr>
        <w:top w:val="none" w:sz="0" w:space="0" w:color="auto"/>
        <w:left w:val="none" w:sz="0" w:space="0" w:color="auto"/>
        <w:bottom w:val="none" w:sz="0" w:space="0" w:color="auto"/>
        <w:right w:val="none" w:sz="0" w:space="0" w:color="auto"/>
      </w:divBdr>
      <w:divsChild>
        <w:div w:id="952829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628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ughenbaugh\Downloads\Challenge-exercise-template-enumer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C:\Users\john.aughenbaugh\Downloads\Challenge-exercise-template-enumerated.dotx</Template>
  <TotalTime>151</TotalTime>
  <Pages>3</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Aughenbaugh</dc:creator>
  <cp:keywords/>
  <dc:description/>
  <cp:lastModifiedBy>Karyn Johnson</cp:lastModifiedBy>
  <cp:revision>55</cp:revision>
  <cp:lastPrinted>2022-10-31T22:48:00Z</cp:lastPrinted>
  <dcterms:created xsi:type="dcterms:W3CDTF">2023-12-27T17:16:00Z</dcterms:created>
  <dcterms:modified xsi:type="dcterms:W3CDTF">2025-03-12T17:41:00Z</dcterms:modified>
</cp:coreProperties>
</file>